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宋体"/>
          <w:kern w:val="0"/>
        </w:rPr>
      </w:pPr>
      <w:r>
        <w:rPr>
          <w:rFonts w:hint="eastAsia" w:ascii="黑体" w:hAnsi="黑体" w:eastAsia="黑体" w:cs="宋体"/>
          <w:kern w:val="0"/>
        </w:rPr>
        <w:t>附件2</w:t>
      </w:r>
    </w:p>
    <w:p>
      <w:pPr>
        <w:spacing w:before="289" w:beforeLines="50" w:line="0" w:lineRule="atLeast"/>
        <w:jc w:val="center"/>
        <w:rPr>
          <w:rFonts w:hint="eastAsia" w:ascii="方正小标宋简体" w:hAnsi="宋体" w:eastAsia="方正小标宋简体" w:cs="宋体"/>
          <w:spacing w:val="10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spacing w:val="10"/>
          <w:kern w:val="0"/>
          <w:sz w:val="36"/>
          <w:szCs w:val="36"/>
        </w:rPr>
        <w:t>2022年市级衔接资金项目计划备案汇总表（第二批）</w:t>
      </w:r>
    </w:p>
    <w:p>
      <w:pPr>
        <w:widowControl/>
        <w:spacing w:line="0" w:lineRule="atLeast"/>
        <w:jc w:val="right"/>
        <w:rPr>
          <w:rFonts w:hint="eastAsia" w:ascii="仿宋_GB2312" w:hAnsi="黑体" w:cs="宋体"/>
          <w:kern w:val="0"/>
          <w:sz w:val="24"/>
        </w:rPr>
      </w:pPr>
      <w:r>
        <w:rPr>
          <w:rFonts w:hint="eastAsia" w:ascii="仿宋_GB2312" w:hAnsi="黑体" w:cs="宋体"/>
          <w:kern w:val="0"/>
          <w:sz w:val="24"/>
        </w:rPr>
        <w:t>单位：万元</w:t>
      </w:r>
    </w:p>
    <w:tbl>
      <w:tblPr>
        <w:tblStyle w:val="2"/>
        <w:tblW w:w="14235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1"/>
        <w:gridCol w:w="6061"/>
        <w:gridCol w:w="714"/>
        <w:gridCol w:w="630"/>
        <w:gridCol w:w="716"/>
        <w:gridCol w:w="728"/>
        <w:gridCol w:w="742"/>
        <w:gridCol w:w="728"/>
        <w:gridCol w:w="727"/>
        <w:gridCol w:w="1066"/>
        <w:gridCol w:w="142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序号</w:t>
            </w:r>
          </w:p>
        </w:tc>
        <w:tc>
          <w:tcPr>
            <w:tcW w:w="60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项目名称</w:t>
            </w:r>
          </w:p>
        </w:tc>
        <w:tc>
          <w:tcPr>
            <w:tcW w:w="7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项目个数</w:t>
            </w:r>
          </w:p>
        </w:tc>
        <w:tc>
          <w:tcPr>
            <w:tcW w:w="533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项目资金投入</w:t>
            </w:r>
          </w:p>
        </w:tc>
        <w:tc>
          <w:tcPr>
            <w:tcW w:w="14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备注（调剂增加第一批市级资金）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</w:p>
        </w:tc>
        <w:tc>
          <w:tcPr>
            <w:tcW w:w="60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</w:p>
        </w:tc>
        <w:tc>
          <w:tcPr>
            <w:tcW w:w="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</w:p>
        </w:tc>
        <w:tc>
          <w:tcPr>
            <w:tcW w:w="63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合计</w:t>
            </w:r>
          </w:p>
        </w:tc>
        <w:tc>
          <w:tcPr>
            <w:tcW w:w="364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财政衔接资金</w:t>
            </w:r>
          </w:p>
        </w:tc>
        <w:tc>
          <w:tcPr>
            <w:tcW w:w="106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其它资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金投入</w:t>
            </w:r>
          </w:p>
        </w:tc>
        <w:tc>
          <w:tcPr>
            <w:tcW w:w="14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</w:p>
        </w:tc>
        <w:tc>
          <w:tcPr>
            <w:tcW w:w="60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</w:p>
        </w:tc>
        <w:tc>
          <w:tcPr>
            <w:tcW w:w="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</w:p>
        </w:tc>
        <w:tc>
          <w:tcPr>
            <w:tcW w:w="63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小计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中央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省级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市级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县级</w:t>
            </w:r>
          </w:p>
        </w:tc>
        <w:tc>
          <w:tcPr>
            <w:tcW w:w="106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</w:p>
        </w:tc>
        <w:tc>
          <w:tcPr>
            <w:tcW w:w="14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6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/>
                <w:bCs/>
                <w:kern w:val="0"/>
                <w:sz w:val="21"/>
                <w:szCs w:val="21"/>
              </w:rPr>
              <w:t>合计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kern w:val="0"/>
                <w:sz w:val="21"/>
                <w:szCs w:val="21"/>
              </w:rPr>
              <w:t>3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kern w:val="0"/>
                <w:sz w:val="21"/>
                <w:szCs w:val="21"/>
              </w:rPr>
              <w:t>846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kern w:val="0"/>
                <w:sz w:val="21"/>
                <w:szCs w:val="21"/>
              </w:rPr>
              <w:t>366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kern w:val="0"/>
                <w:sz w:val="21"/>
                <w:szCs w:val="21"/>
              </w:rPr>
              <w:t>366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kern w:val="0"/>
                <w:sz w:val="21"/>
                <w:szCs w:val="21"/>
              </w:rPr>
              <w:t>450</w:t>
            </w: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kern w:val="0"/>
                <w:sz w:val="21"/>
                <w:szCs w:val="21"/>
              </w:rPr>
              <w:t>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一</w:t>
            </w:r>
          </w:p>
        </w:tc>
        <w:tc>
          <w:tcPr>
            <w:tcW w:w="6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巩固拓展脱贫攻坚成果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  <w:bookmarkStart w:id="0" w:name="_GoBack"/>
            <w:bookmarkEnd w:id="0"/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6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防返贫监测及帮扶机制类项目（脱贫户、监测帮扶对象）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2</w:t>
            </w:r>
          </w:p>
        </w:tc>
        <w:tc>
          <w:tcPr>
            <w:tcW w:w="6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“十三五”易地扶贫搬迁后续扶持（补助费用）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3</w:t>
            </w:r>
          </w:p>
        </w:tc>
        <w:tc>
          <w:tcPr>
            <w:tcW w:w="6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促进返乡在乡脱贫劳动力发展产业和就业增收（含监测帮扶对象）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4</w:t>
            </w:r>
          </w:p>
        </w:tc>
        <w:tc>
          <w:tcPr>
            <w:tcW w:w="6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用于与巩固拓展脱贫攻坚成果相关的其它项目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二</w:t>
            </w:r>
          </w:p>
        </w:tc>
        <w:tc>
          <w:tcPr>
            <w:tcW w:w="6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衔接推进乡村振兴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kern w:val="0"/>
                <w:sz w:val="21"/>
                <w:szCs w:val="21"/>
              </w:rPr>
              <w:t>3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kern w:val="0"/>
                <w:sz w:val="21"/>
                <w:szCs w:val="21"/>
              </w:rPr>
              <w:t>846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kern w:val="0"/>
                <w:sz w:val="21"/>
                <w:szCs w:val="21"/>
              </w:rPr>
              <w:t>366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kern w:val="0"/>
                <w:sz w:val="21"/>
                <w:szCs w:val="21"/>
              </w:rPr>
              <w:t>366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kern w:val="0"/>
                <w:sz w:val="21"/>
                <w:szCs w:val="21"/>
              </w:rPr>
              <w:t>450</w:t>
            </w: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kern w:val="0"/>
                <w:sz w:val="21"/>
                <w:szCs w:val="21"/>
              </w:rPr>
              <w:t>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6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培育和壮大脱贫地区特色优势产业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kern w:val="0"/>
                <w:sz w:val="21"/>
                <w:szCs w:val="21"/>
              </w:rPr>
              <w:t>3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kern w:val="0"/>
                <w:sz w:val="21"/>
                <w:szCs w:val="21"/>
              </w:rPr>
              <w:t>846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kern w:val="0"/>
                <w:sz w:val="21"/>
                <w:szCs w:val="21"/>
              </w:rPr>
              <w:t>366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kern w:val="0"/>
                <w:sz w:val="21"/>
                <w:szCs w:val="21"/>
              </w:rPr>
              <w:t>366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kern w:val="0"/>
                <w:sz w:val="21"/>
                <w:szCs w:val="21"/>
              </w:rPr>
              <w:t>450</w:t>
            </w: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2</w:t>
            </w:r>
          </w:p>
        </w:tc>
        <w:tc>
          <w:tcPr>
            <w:tcW w:w="6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农村人居环境整治和小型公益性基础设施建设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3</w:t>
            </w:r>
          </w:p>
        </w:tc>
        <w:tc>
          <w:tcPr>
            <w:tcW w:w="6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用于与衔接推进乡村振兴相关的其它项目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三</w:t>
            </w:r>
          </w:p>
        </w:tc>
        <w:tc>
          <w:tcPr>
            <w:tcW w:w="6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项目管理费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zZTNhMmRkMjE3YTA3OGViNmU1Mjk1NTRmNzVhNWYifQ=="/>
  </w:docVars>
  <w:rsids>
    <w:rsidRoot w:val="1BA415BE"/>
    <w:rsid w:val="1BA41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2022-07-04T01:24:00Z</dcterms:created>
  <dc:creator>Administrator</dc:creator>
  <cp:lastModifiedBy>Administrator</cp:lastModifiedBy>
  <dcterms:modified xsi:type="dcterms:W3CDTF">2022-07-04T01:25:32Z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A03A833E82944204ACAE9592B92AB45A</vt:lpwstr>
  </property>
</Properties>
</file>