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064B1" w14:textId="77777777" w:rsidR="00052C48" w:rsidRDefault="00052C48" w:rsidP="00052C48">
      <w:pPr>
        <w:jc w:val="center"/>
        <w:rPr>
          <w:rFonts w:eastAsia="方正小标宋简体"/>
          <w:color w:val="000000"/>
          <w:spacing w:val="10"/>
          <w:sz w:val="36"/>
          <w:szCs w:val="44"/>
        </w:rPr>
      </w:pPr>
      <w:r>
        <w:rPr>
          <w:rFonts w:eastAsia="方正小标宋简体" w:hint="eastAsia"/>
          <w:color w:val="000000"/>
          <w:spacing w:val="10"/>
          <w:sz w:val="36"/>
          <w:szCs w:val="44"/>
        </w:rPr>
        <w:t>高陵区</w:t>
      </w:r>
      <w:proofErr w:type="gramStart"/>
      <w:r>
        <w:rPr>
          <w:rFonts w:eastAsia="方正小标宋简体" w:hint="eastAsia"/>
          <w:color w:val="000000"/>
          <w:spacing w:val="10"/>
          <w:sz w:val="36"/>
          <w:szCs w:val="44"/>
        </w:rPr>
        <w:t>稳经济保</w:t>
      </w:r>
      <w:proofErr w:type="gramEnd"/>
      <w:r>
        <w:rPr>
          <w:rFonts w:eastAsia="方正小标宋简体" w:hint="eastAsia"/>
          <w:color w:val="000000"/>
          <w:spacing w:val="10"/>
          <w:sz w:val="36"/>
          <w:szCs w:val="44"/>
        </w:rPr>
        <w:t>增长若干措施</w:t>
      </w:r>
      <w:proofErr w:type="gramStart"/>
      <w:r>
        <w:rPr>
          <w:rFonts w:eastAsia="方正小标宋简体" w:hint="eastAsia"/>
          <w:color w:val="000000"/>
          <w:spacing w:val="10"/>
          <w:sz w:val="36"/>
          <w:szCs w:val="44"/>
        </w:rPr>
        <w:t>金融奖补</w:t>
      </w:r>
      <w:proofErr w:type="gramEnd"/>
      <w:r>
        <w:rPr>
          <w:rFonts w:eastAsia="方正小标宋简体" w:hint="eastAsia"/>
          <w:color w:val="000000"/>
          <w:spacing w:val="10"/>
          <w:sz w:val="36"/>
          <w:szCs w:val="44"/>
        </w:rPr>
        <w:t>资金</w:t>
      </w:r>
      <w:r>
        <w:rPr>
          <w:rFonts w:eastAsia="方正小标宋简体"/>
          <w:color w:val="000000"/>
          <w:spacing w:val="10"/>
          <w:sz w:val="36"/>
          <w:szCs w:val="44"/>
        </w:rPr>
        <w:t>汇总表</w:t>
      </w:r>
    </w:p>
    <w:p w14:paraId="1433AF33" w14:textId="77777777" w:rsidR="00052C48" w:rsidRDefault="00052C48" w:rsidP="00052C48">
      <w:pPr>
        <w:jc w:val="center"/>
        <w:rPr>
          <w:rFonts w:ascii="楷体_GB2312" w:eastAsia="楷体_GB2312" w:hint="eastAsia"/>
          <w:color w:val="000000"/>
          <w:szCs w:val="32"/>
        </w:rPr>
      </w:pPr>
      <w:r>
        <w:rPr>
          <w:rFonts w:ascii="楷体_GB2312" w:eastAsia="楷体_GB2312" w:hint="eastAsia"/>
          <w:color w:val="000000"/>
          <w:szCs w:val="32"/>
        </w:rPr>
        <w:t>（企业流动资金贷款贴息）</w:t>
      </w:r>
    </w:p>
    <w:p w14:paraId="1DD4E34A" w14:textId="77777777" w:rsidR="00052C48" w:rsidRDefault="00052C48" w:rsidP="00052C48">
      <w:pPr>
        <w:ind w:firstLineChars="50" w:firstLine="120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                                          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51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776"/>
        <w:gridCol w:w="1663"/>
        <w:gridCol w:w="1276"/>
        <w:gridCol w:w="1327"/>
        <w:gridCol w:w="1185"/>
        <w:gridCol w:w="1156"/>
        <w:gridCol w:w="1071"/>
        <w:gridCol w:w="1242"/>
        <w:gridCol w:w="997"/>
        <w:gridCol w:w="1837"/>
      </w:tblGrid>
      <w:tr w:rsidR="00052C48" w14:paraId="7A6A809C" w14:textId="77777777" w:rsidTr="00C850B8">
        <w:trPr>
          <w:trHeight w:val="717"/>
        </w:trPr>
        <w:tc>
          <w:tcPr>
            <w:tcW w:w="249" w:type="pct"/>
            <w:vMerge w:val="restart"/>
            <w:vAlign w:val="center"/>
          </w:tcPr>
          <w:p w14:paraId="0B20445C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4" w:type="pct"/>
            <w:vMerge w:val="restart"/>
            <w:vAlign w:val="center"/>
          </w:tcPr>
          <w:p w14:paraId="6FEB32EB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84" w:type="pct"/>
            <w:vMerge w:val="restart"/>
            <w:vAlign w:val="center"/>
          </w:tcPr>
          <w:p w14:paraId="2D0D55BC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企业统一社会信用代码</w:t>
            </w:r>
          </w:p>
        </w:tc>
        <w:tc>
          <w:tcPr>
            <w:tcW w:w="448" w:type="pct"/>
            <w:vMerge w:val="restart"/>
            <w:vAlign w:val="center"/>
          </w:tcPr>
          <w:p w14:paraId="739EEA94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企业所</w:t>
            </w:r>
          </w:p>
          <w:p w14:paraId="329A3570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属行业</w:t>
            </w:r>
            <w:proofErr w:type="gramEnd"/>
          </w:p>
        </w:tc>
        <w:tc>
          <w:tcPr>
            <w:tcW w:w="3095" w:type="pct"/>
            <w:gridSpan w:val="7"/>
            <w:noWrap/>
            <w:vAlign w:val="center"/>
          </w:tcPr>
          <w:p w14:paraId="6100E553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贷款情况</w:t>
            </w:r>
          </w:p>
        </w:tc>
      </w:tr>
      <w:tr w:rsidR="00052C48" w14:paraId="1A5B054C" w14:textId="77777777" w:rsidTr="00C850B8">
        <w:trPr>
          <w:trHeight w:val="1228"/>
        </w:trPr>
        <w:tc>
          <w:tcPr>
            <w:tcW w:w="249" w:type="pct"/>
            <w:vMerge/>
            <w:vAlign w:val="center"/>
          </w:tcPr>
          <w:p w14:paraId="62D4CA3E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</w:tcPr>
          <w:p w14:paraId="185FAA2E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Merge/>
            <w:vAlign w:val="center"/>
          </w:tcPr>
          <w:p w14:paraId="291071A4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vMerge/>
            <w:vAlign w:val="center"/>
          </w:tcPr>
          <w:p w14:paraId="76E46CA1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14:paraId="34284457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贷款银行</w:t>
            </w:r>
          </w:p>
        </w:tc>
        <w:tc>
          <w:tcPr>
            <w:tcW w:w="416" w:type="pct"/>
            <w:vAlign w:val="center"/>
          </w:tcPr>
          <w:p w14:paraId="07D28E28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贷款数额</w:t>
            </w:r>
          </w:p>
        </w:tc>
        <w:tc>
          <w:tcPr>
            <w:tcW w:w="406" w:type="pct"/>
            <w:vAlign w:val="center"/>
          </w:tcPr>
          <w:p w14:paraId="33A45220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贷款期限</w:t>
            </w:r>
          </w:p>
        </w:tc>
        <w:tc>
          <w:tcPr>
            <w:tcW w:w="376" w:type="pct"/>
            <w:vAlign w:val="center"/>
          </w:tcPr>
          <w:p w14:paraId="41EF54F1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贷款入账日期</w:t>
            </w:r>
          </w:p>
        </w:tc>
        <w:tc>
          <w:tcPr>
            <w:tcW w:w="436" w:type="pct"/>
            <w:vAlign w:val="center"/>
          </w:tcPr>
          <w:p w14:paraId="159A67B0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实际还</w:t>
            </w:r>
          </w:p>
          <w:p w14:paraId="5F887F03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款日期</w:t>
            </w:r>
          </w:p>
        </w:tc>
        <w:tc>
          <w:tcPr>
            <w:tcW w:w="350" w:type="pct"/>
            <w:vAlign w:val="center"/>
          </w:tcPr>
          <w:p w14:paraId="127D7926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企业贷款利率</w:t>
            </w:r>
          </w:p>
        </w:tc>
        <w:tc>
          <w:tcPr>
            <w:tcW w:w="645" w:type="pct"/>
            <w:noWrap/>
            <w:vAlign w:val="center"/>
          </w:tcPr>
          <w:p w14:paraId="729D5F39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贷款卡号</w:t>
            </w:r>
          </w:p>
        </w:tc>
      </w:tr>
      <w:tr w:rsidR="00052C48" w14:paraId="7A2385EB" w14:textId="77777777" w:rsidTr="00C850B8">
        <w:trPr>
          <w:trHeight w:val="727"/>
        </w:trPr>
        <w:tc>
          <w:tcPr>
            <w:tcW w:w="249" w:type="pct"/>
            <w:noWrap/>
            <w:vAlign w:val="center"/>
          </w:tcPr>
          <w:p w14:paraId="30E6E431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noWrap/>
            <w:vAlign w:val="center"/>
          </w:tcPr>
          <w:p w14:paraId="24CCEC64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Align w:val="center"/>
          </w:tcPr>
          <w:p w14:paraId="649581D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noWrap/>
            <w:vAlign w:val="center"/>
          </w:tcPr>
          <w:p w14:paraId="56A2A97C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noWrap/>
            <w:vAlign w:val="center"/>
          </w:tcPr>
          <w:p w14:paraId="394CE379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 w14:paraId="55BF623C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6" w:type="pct"/>
            <w:noWrap/>
            <w:vAlign w:val="center"/>
          </w:tcPr>
          <w:p w14:paraId="2A288A5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noWrap/>
            <w:vAlign w:val="center"/>
          </w:tcPr>
          <w:p w14:paraId="7050E13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noWrap/>
            <w:vAlign w:val="center"/>
          </w:tcPr>
          <w:p w14:paraId="69DC9CC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noWrap/>
            <w:vAlign w:val="center"/>
          </w:tcPr>
          <w:p w14:paraId="4F772EC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noWrap/>
            <w:vAlign w:val="center"/>
          </w:tcPr>
          <w:p w14:paraId="2A4A296A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52C48" w14:paraId="365368AA" w14:textId="77777777" w:rsidTr="00C850B8">
        <w:trPr>
          <w:trHeight w:val="727"/>
        </w:trPr>
        <w:tc>
          <w:tcPr>
            <w:tcW w:w="249" w:type="pct"/>
            <w:noWrap/>
            <w:vAlign w:val="center"/>
          </w:tcPr>
          <w:p w14:paraId="3FD59456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noWrap/>
            <w:vAlign w:val="center"/>
          </w:tcPr>
          <w:p w14:paraId="7FA88CC4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Align w:val="center"/>
          </w:tcPr>
          <w:p w14:paraId="002D4021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noWrap/>
            <w:vAlign w:val="center"/>
          </w:tcPr>
          <w:p w14:paraId="6301EE74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noWrap/>
            <w:vAlign w:val="center"/>
          </w:tcPr>
          <w:p w14:paraId="5C25C862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 w14:paraId="30854393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6" w:type="pct"/>
            <w:noWrap/>
            <w:vAlign w:val="center"/>
          </w:tcPr>
          <w:p w14:paraId="037E2E6E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noWrap/>
            <w:vAlign w:val="center"/>
          </w:tcPr>
          <w:p w14:paraId="1AC7E524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noWrap/>
            <w:vAlign w:val="center"/>
          </w:tcPr>
          <w:p w14:paraId="01AE4BE1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noWrap/>
            <w:vAlign w:val="center"/>
          </w:tcPr>
          <w:p w14:paraId="16A1BA40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noWrap/>
            <w:vAlign w:val="center"/>
          </w:tcPr>
          <w:p w14:paraId="5572F5FA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52C48" w14:paraId="22E1AC63" w14:textId="77777777" w:rsidTr="00C850B8">
        <w:trPr>
          <w:trHeight w:val="727"/>
        </w:trPr>
        <w:tc>
          <w:tcPr>
            <w:tcW w:w="249" w:type="pct"/>
            <w:noWrap/>
            <w:vAlign w:val="center"/>
          </w:tcPr>
          <w:p w14:paraId="38E30A5D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noWrap/>
            <w:vAlign w:val="center"/>
          </w:tcPr>
          <w:p w14:paraId="79116BFF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Align w:val="center"/>
          </w:tcPr>
          <w:p w14:paraId="2C690A27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noWrap/>
            <w:vAlign w:val="center"/>
          </w:tcPr>
          <w:p w14:paraId="54B73F07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noWrap/>
            <w:vAlign w:val="center"/>
          </w:tcPr>
          <w:p w14:paraId="14F9C69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 w14:paraId="4D452B0F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6" w:type="pct"/>
            <w:noWrap/>
            <w:vAlign w:val="center"/>
          </w:tcPr>
          <w:p w14:paraId="7191B6D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noWrap/>
            <w:vAlign w:val="center"/>
          </w:tcPr>
          <w:p w14:paraId="7E212302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noWrap/>
            <w:vAlign w:val="center"/>
          </w:tcPr>
          <w:p w14:paraId="58490520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noWrap/>
            <w:vAlign w:val="center"/>
          </w:tcPr>
          <w:p w14:paraId="04569124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noWrap/>
            <w:vAlign w:val="center"/>
          </w:tcPr>
          <w:p w14:paraId="080AD6DE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52C48" w14:paraId="2C6CC520" w14:textId="77777777" w:rsidTr="00C850B8">
        <w:trPr>
          <w:trHeight w:val="727"/>
        </w:trPr>
        <w:tc>
          <w:tcPr>
            <w:tcW w:w="249" w:type="pct"/>
            <w:noWrap/>
            <w:vAlign w:val="center"/>
          </w:tcPr>
          <w:p w14:paraId="469F0C1C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noWrap/>
            <w:vAlign w:val="center"/>
          </w:tcPr>
          <w:p w14:paraId="5EA06636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Align w:val="center"/>
          </w:tcPr>
          <w:p w14:paraId="4A7E0FD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noWrap/>
            <w:vAlign w:val="center"/>
          </w:tcPr>
          <w:p w14:paraId="613380DA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noWrap/>
            <w:vAlign w:val="center"/>
          </w:tcPr>
          <w:p w14:paraId="0FE316CC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 w14:paraId="15EE3D4B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6" w:type="pct"/>
            <w:noWrap/>
            <w:vAlign w:val="center"/>
          </w:tcPr>
          <w:p w14:paraId="6FB22E06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noWrap/>
            <w:vAlign w:val="center"/>
          </w:tcPr>
          <w:p w14:paraId="219C9CD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noWrap/>
            <w:vAlign w:val="center"/>
          </w:tcPr>
          <w:p w14:paraId="10396C93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noWrap/>
            <w:vAlign w:val="center"/>
          </w:tcPr>
          <w:p w14:paraId="06070B0A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noWrap/>
            <w:vAlign w:val="center"/>
          </w:tcPr>
          <w:p w14:paraId="573F249F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52C48" w14:paraId="2BECAFC7" w14:textId="77777777" w:rsidTr="00C850B8">
        <w:trPr>
          <w:trHeight w:val="727"/>
        </w:trPr>
        <w:tc>
          <w:tcPr>
            <w:tcW w:w="249" w:type="pct"/>
            <w:noWrap/>
            <w:vAlign w:val="center"/>
          </w:tcPr>
          <w:p w14:paraId="63D31C89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noWrap/>
            <w:vAlign w:val="center"/>
          </w:tcPr>
          <w:p w14:paraId="34FAB1A6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vAlign w:val="center"/>
          </w:tcPr>
          <w:p w14:paraId="107E0D24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8" w:type="pct"/>
            <w:noWrap/>
            <w:vAlign w:val="center"/>
          </w:tcPr>
          <w:p w14:paraId="4ECADDC4" w14:textId="77777777" w:rsidR="00052C48" w:rsidRDefault="00052C48" w:rsidP="00C850B8">
            <w:pPr>
              <w:widowControl/>
              <w:spacing w:line="0" w:lineRule="atLeast"/>
              <w:jc w:val="left"/>
              <w:rPr>
                <w:rFonts w:ascii="仿宋_GB2312" w:eastAsia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noWrap/>
            <w:vAlign w:val="center"/>
          </w:tcPr>
          <w:p w14:paraId="57AA912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 w14:paraId="4590578B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6" w:type="pct"/>
            <w:noWrap/>
            <w:vAlign w:val="center"/>
          </w:tcPr>
          <w:p w14:paraId="4D7B546D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noWrap/>
            <w:vAlign w:val="center"/>
          </w:tcPr>
          <w:p w14:paraId="0F62A6C7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noWrap/>
            <w:vAlign w:val="center"/>
          </w:tcPr>
          <w:p w14:paraId="56A4D737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noWrap/>
            <w:vAlign w:val="center"/>
          </w:tcPr>
          <w:p w14:paraId="0CE1384B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noWrap/>
            <w:vAlign w:val="center"/>
          </w:tcPr>
          <w:p w14:paraId="37394A85" w14:textId="77777777" w:rsidR="00052C48" w:rsidRDefault="00052C48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5D1E0AE" w14:textId="77777777" w:rsidR="007A1674" w:rsidRDefault="007A1674"/>
    <w:sectPr w:rsidR="007A1674" w:rsidSect="00052C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449DB" w14:textId="77777777" w:rsidR="008F160C" w:rsidRDefault="008F160C" w:rsidP="00052C48">
      <w:r>
        <w:separator/>
      </w:r>
    </w:p>
  </w:endnote>
  <w:endnote w:type="continuationSeparator" w:id="0">
    <w:p w14:paraId="7DDAFBED" w14:textId="77777777" w:rsidR="008F160C" w:rsidRDefault="008F160C" w:rsidP="00052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423EB" w14:textId="77777777" w:rsidR="008F160C" w:rsidRDefault="008F160C" w:rsidP="00052C48">
      <w:r>
        <w:separator/>
      </w:r>
    </w:p>
  </w:footnote>
  <w:footnote w:type="continuationSeparator" w:id="0">
    <w:p w14:paraId="7CD21202" w14:textId="77777777" w:rsidR="008F160C" w:rsidRDefault="008F160C" w:rsidP="00052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31F"/>
    <w:rsid w:val="00052C48"/>
    <w:rsid w:val="007A1674"/>
    <w:rsid w:val="008F160C"/>
    <w:rsid w:val="00A4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19AFBB7-38D9-435A-AC73-6E646B37B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C48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C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C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2022-06-16T01:25:00Z</dcterms:created>
  <dcterms:modified xsi:type="dcterms:W3CDTF">2022-06-16T01:26:00Z</dcterms:modified>
</cp:coreProperties>
</file>